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988" w:rsidRPr="007B6CAF" w:rsidRDefault="005D5988" w:rsidP="005D5988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7B6CAF">
        <w:rPr>
          <w:rFonts w:ascii="Times New Roman" w:hAnsi="Times New Roman"/>
          <w:b/>
          <w:sz w:val="26"/>
          <w:szCs w:val="26"/>
        </w:rPr>
        <w:t>ЗАКЛЮЧЕНИЕ</w:t>
      </w:r>
    </w:p>
    <w:p w:rsidR="00A56E4D" w:rsidRDefault="005D5988" w:rsidP="00C3726D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7B6CAF">
        <w:rPr>
          <w:rFonts w:ascii="Times New Roman" w:hAnsi="Times New Roman"/>
          <w:b/>
          <w:sz w:val="26"/>
          <w:szCs w:val="26"/>
        </w:rPr>
        <w:t xml:space="preserve">юридического отдела на информацию </w:t>
      </w:r>
      <w:r w:rsidR="00C3726D" w:rsidRPr="00C3726D">
        <w:rPr>
          <w:rFonts w:ascii="Times New Roman" w:hAnsi="Times New Roman"/>
          <w:b/>
          <w:sz w:val="26"/>
          <w:szCs w:val="26"/>
        </w:rPr>
        <w:t xml:space="preserve">администрации городского округа Тольятти о результатах и ходе выполнения ремонтных работ в </w:t>
      </w:r>
      <w:r w:rsidR="00A56E4D">
        <w:rPr>
          <w:rFonts w:ascii="Times New Roman" w:hAnsi="Times New Roman"/>
          <w:b/>
          <w:sz w:val="26"/>
          <w:szCs w:val="26"/>
        </w:rPr>
        <w:t>м</w:t>
      </w:r>
      <w:r w:rsidR="00C3726D" w:rsidRPr="00C3726D">
        <w:rPr>
          <w:rFonts w:ascii="Times New Roman" w:hAnsi="Times New Roman"/>
          <w:b/>
          <w:sz w:val="26"/>
          <w:szCs w:val="26"/>
        </w:rPr>
        <w:t xml:space="preserve">униципальных учреждениях физической культуры и спорта в 2024 году </w:t>
      </w:r>
    </w:p>
    <w:p w:rsidR="00C3726D" w:rsidRDefault="00C3726D" w:rsidP="00C3726D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C3726D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C3726D">
        <w:rPr>
          <w:rFonts w:ascii="Times New Roman" w:hAnsi="Times New Roman"/>
          <w:b/>
          <w:sz w:val="26"/>
          <w:szCs w:val="26"/>
        </w:rPr>
        <w:t>планах</w:t>
      </w:r>
      <w:proofErr w:type="gramEnd"/>
      <w:r w:rsidRPr="00C3726D">
        <w:rPr>
          <w:rFonts w:ascii="Times New Roman" w:hAnsi="Times New Roman"/>
          <w:b/>
          <w:sz w:val="26"/>
          <w:szCs w:val="26"/>
        </w:rPr>
        <w:t xml:space="preserve"> на 2025 и 2026 годы</w:t>
      </w:r>
      <w:r w:rsidR="005D5988" w:rsidRPr="007B6CAF">
        <w:rPr>
          <w:rFonts w:ascii="Times New Roman" w:hAnsi="Times New Roman"/>
          <w:b/>
          <w:sz w:val="26"/>
          <w:szCs w:val="26"/>
        </w:rPr>
        <w:t xml:space="preserve"> </w:t>
      </w:r>
    </w:p>
    <w:p w:rsidR="005D5988" w:rsidRPr="007B6CAF" w:rsidRDefault="005D5988" w:rsidP="00C3726D">
      <w:pPr>
        <w:pStyle w:val="a3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7B6CAF">
        <w:rPr>
          <w:rFonts w:ascii="Times New Roman" w:hAnsi="Times New Roman"/>
          <w:b/>
          <w:sz w:val="26"/>
          <w:szCs w:val="26"/>
        </w:rPr>
        <w:t>(Д-</w:t>
      </w:r>
      <w:r w:rsidR="00C3726D">
        <w:rPr>
          <w:rFonts w:ascii="Times New Roman" w:hAnsi="Times New Roman"/>
          <w:b/>
          <w:sz w:val="26"/>
          <w:szCs w:val="26"/>
        </w:rPr>
        <w:t>230</w:t>
      </w:r>
      <w:r w:rsidRPr="007B6CAF">
        <w:rPr>
          <w:rFonts w:ascii="Times New Roman" w:hAnsi="Times New Roman"/>
          <w:b/>
          <w:sz w:val="26"/>
          <w:szCs w:val="26"/>
        </w:rPr>
        <w:t xml:space="preserve"> от </w:t>
      </w:r>
      <w:r w:rsidR="00C3726D">
        <w:rPr>
          <w:rFonts w:ascii="Times New Roman" w:hAnsi="Times New Roman"/>
          <w:b/>
          <w:sz w:val="26"/>
          <w:szCs w:val="26"/>
        </w:rPr>
        <w:t>10.10</w:t>
      </w:r>
      <w:r w:rsidRPr="007B6CAF">
        <w:rPr>
          <w:rFonts w:ascii="Times New Roman" w:hAnsi="Times New Roman"/>
          <w:b/>
          <w:sz w:val="26"/>
          <w:szCs w:val="26"/>
        </w:rPr>
        <w:t>.2024)</w:t>
      </w:r>
    </w:p>
    <w:p w:rsidR="005D5988" w:rsidRPr="007B6CAF" w:rsidRDefault="005D5988" w:rsidP="00C3726D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CAF">
        <w:rPr>
          <w:rFonts w:ascii="Times New Roman" w:hAnsi="Times New Roman"/>
          <w:sz w:val="26"/>
          <w:szCs w:val="26"/>
        </w:rPr>
        <w:t xml:space="preserve">Рассмотрев информацию администрации городского округа Тольятти </w:t>
      </w:r>
      <w:r w:rsidR="00C3726D" w:rsidRPr="00C3726D">
        <w:rPr>
          <w:rFonts w:ascii="Times New Roman" w:hAnsi="Times New Roman"/>
          <w:sz w:val="26"/>
          <w:szCs w:val="26"/>
        </w:rPr>
        <w:t>о результатах и ходе выполнения ремонтных работ в муниципальных учреждениях физической культуры и спорта в 2024 году и планах на 2025 и 2026 годы</w:t>
      </w:r>
      <w:r w:rsidRPr="007B6CAF">
        <w:rPr>
          <w:rFonts w:ascii="Times New Roman" w:hAnsi="Times New Roman"/>
          <w:sz w:val="26"/>
          <w:szCs w:val="26"/>
        </w:rPr>
        <w:t>, отмечаем следующее.</w:t>
      </w:r>
    </w:p>
    <w:p w:rsidR="005D5988" w:rsidRPr="007B6CAF" w:rsidRDefault="005D5988" w:rsidP="009E22E4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B6CAF">
        <w:rPr>
          <w:rFonts w:ascii="Times New Roman" w:hAnsi="Times New Roman"/>
          <w:sz w:val="26"/>
          <w:szCs w:val="26"/>
        </w:rPr>
        <w:t xml:space="preserve">Согласно пункту </w:t>
      </w:r>
      <w:r w:rsidR="009E22E4" w:rsidRPr="009E22E4">
        <w:rPr>
          <w:rFonts w:ascii="Times New Roman" w:hAnsi="Times New Roman"/>
          <w:sz w:val="26"/>
          <w:szCs w:val="26"/>
        </w:rPr>
        <w:t xml:space="preserve">19 части 1 статьи 16 </w:t>
      </w:r>
      <w:r w:rsidRPr="007B6CAF">
        <w:rPr>
          <w:rFonts w:ascii="Times New Roman" w:hAnsi="Times New Roman"/>
          <w:sz w:val="26"/>
          <w:szCs w:val="26"/>
        </w:rPr>
        <w:t xml:space="preserve">Федерального закона от 06.10.2003 №131-ФЗ «Об общих принципах организации местного самоуправления в Российской Федерации» к вопросам местного значения городского округа относится, в том числе </w:t>
      </w:r>
      <w:r w:rsidR="009E22E4" w:rsidRPr="009E22E4">
        <w:rPr>
          <w:rFonts w:ascii="Times New Roman" w:hAnsi="Times New Roman"/>
          <w:sz w:val="26"/>
          <w:szCs w:val="26"/>
        </w:rPr>
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</w:t>
      </w:r>
      <w:r w:rsidR="009E22E4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9E22E4" w:rsidRPr="009E22E4" w:rsidRDefault="009E22E4" w:rsidP="009E22E4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22E4">
        <w:rPr>
          <w:rFonts w:ascii="Times New Roman" w:hAnsi="Times New Roman"/>
          <w:sz w:val="26"/>
          <w:szCs w:val="26"/>
        </w:rPr>
        <w:t>Законом Самарской области от 08.12.2014 № 123-ГД «О физической культуре и спорте в Самарской области» также установлены правовые, организационные и социальные основы в области физической культуры и спорта на территории Самарской области для обеспечения развития общественных отношений в области физической культуры и спорта, в том числе в целях использования физической культуры и спорта как средства укрепления здоровья, формирования потребностей личности в физическом и нравственном совершенствовании, воспитания подрастающего поколения.</w:t>
      </w:r>
    </w:p>
    <w:p w:rsidR="009E22E4" w:rsidRPr="009E22E4" w:rsidRDefault="009E22E4" w:rsidP="009E22E4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22E4">
        <w:rPr>
          <w:rFonts w:ascii="Times New Roman" w:hAnsi="Times New Roman"/>
          <w:sz w:val="26"/>
          <w:szCs w:val="26"/>
        </w:rPr>
        <w:t>Постановлением администрации городского округа Тольятти от 21.07.2021 №2572-п/1 утверждена муниципальная программа «Развитие физической культуры и спорта в городском округе Тольятти на 2022 - 2026 годы» (далее – Программа).</w:t>
      </w:r>
    </w:p>
    <w:p w:rsidR="009E22E4" w:rsidRDefault="009E22E4" w:rsidP="009E22E4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22E4">
        <w:rPr>
          <w:rFonts w:ascii="Times New Roman" w:hAnsi="Times New Roman"/>
          <w:sz w:val="26"/>
          <w:szCs w:val="26"/>
        </w:rPr>
        <w:t>Целью Программы является создание условий, обеспечивающих рост количества жителей городского округа Тольятти, систематически занимающихся физической культурой и спортом.</w:t>
      </w:r>
    </w:p>
    <w:p w:rsidR="009E22E4" w:rsidRDefault="009E22E4" w:rsidP="00A56E4D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Одной из задач указанной Программы является с</w:t>
      </w:r>
      <w:r w:rsidRPr="009E22E4">
        <w:rPr>
          <w:rFonts w:ascii="Times New Roman" w:hAnsi="Times New Roman"/>
          <w:sz w:val="26"/>
          <w:szCs w:val="26"/>
        </w:rPr>
        <w:t>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их материально-технической базы в соответствии с современными требованиями.</w:t>
      </w:r>
    </w:p>
    <w:p w:rsidR="00A56E4D" w:rsidRPr="00A56E4D" w:rsidRDefault="00A56E4D" w:rsidP="00A56E4D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Согласно паспорту Программы, в</w:t>
      </w:r>
      <w:r w:rsidRPr="00A56E4D">
        <w:rPr>
          <w:rFonts w:ascii="Times New Roman" w:hAnsi="Times New Roman"/>
          <w:sz w:val="26"/>
          <w:szCs w:val="26"/>
        </w:rPr>
        <w:t xml:space="preserve"> результате реализации мероприятий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по </w:t>
      </w:r>
      <w:r w:rsidRPr="00A56E4D">
        <w:rPr>
          <w:rFonts w:ascii="Times New Roman" w:hAnsi="Times New Roman"/>
          <w:sz w:val="26"/>
          <w:szCs w:val="26"/>
        </w:rPr>
        <w:t>строительств</w:t>
      </w:r>
      <w:r>
        <w:rPr>
          <w:rFonts w:ascii="Times New Roman" w:hAnsi="Times New Roman"/>
          <w:sz w:val="26"/>
          <w:szCs w:val="26"/>
        </w:rPr>
        <w:t>у</w:t>
      </w:r>
      <w:r w:rsidRPr="00A56E4D">
        <w:rPr>
          <w:rFonts w:ascii="Times New Roman" w:hAnsi="Times New Roman"/>
          <w:sz w:val="26"/>
          <w:szCs w:val="26"/>
        </w:rPr>
        <w:t xml:space="preserve"> новых спортивных объектов и капитальн</w:t>
      </w:r>
      <w:r>
        <w:rPr>
          <w:rFonts w:ascii="Times New Roman" w:hAnsi="Times New Roman"/>
          <w:sz w:val="26"/>
          <w:szCs w:val="26"/>
        </w:rPr>
        <w:t>ому</w:t>
      </w:r>
      <w:r w:rsidRPr="00A56E4D">
        <w:rPr>
          <w:rFonts w:ascii="Times New Roman" w:hAnsi="Times New Roman"/>
          <w:sz w:val="26"/>
          <w:szCs w:val="26"/>
        </w:rPr>
        <w:t xml:space="preserve"> ремонт</w:t>
      </w:r>
      <w:r>
        <w:rPr>
          <w:rFonts w:ascii="Times New Roman" w:hAnsi="Times New Roman"/>
          <w:sz w:val="26"/>
          <w:szCs w:val="26"/>
        </w:rPr>
        <w:t>у</w:t>
      </w:r>
      <w:r w:rsidRPr="00A56E4D">
        <w:rPr>
          <w:rFonts w:ascii="Times New Roman" w:hAnsi="Times New Roman"/>
          <w:sz w:val="26"/>
          <w:szCs w:val="26"/>
        </w:rPr>
        <w:t xml:space="preserve"> (реконструкци</w:t>
      </w:r>
      <w:r>
        <w:rPr>
          <w:rFonts w:ascii="Times New Roman" w:hAnsi="Times New Roman"/>
          <w:sz w:val="26"/>
          <w:szCs w:val="26"/>
        </w:rPr>
        <w:t>и</w:t>
      </w:r>
      <w:r w:rsidRPr="00A56E4D">
        <w:rPr>
          <w:rFonts w:ascii="Times New Roman" w:hAnsi="Times New Roman"/>
          <w:sz w:val="26"/>
          <w:szCs w:val="26"/>
        </w:rPr>
        <w:t>) имеющихся спортивных сооружений, буд</w:t>
      </w:r>
      <w:r>
        <w:rPr>
          <w:rFonts w:ascii="Times New Roman" w:hAnsi="Times New Roman"/>
          <w:sz w:val="26"/>
          <w:szCs w:val="26"/>
        </w:rPr>
        <w:t>у</w:t>
      </w:r>
      <w:r w:rsidRPr="00A56E4D">
        <w:rPr>
          <w:rFonts w:ascii="Times New Roman" w:hAnsi="Times New Roman"/>
          <w:sz w:val="26"/>
          <w:szCs w:val="26"/>
        </w:rPr>
        <w:t>т способствовать созданию временных рабочих мест в процессе строительства объектов, а по окончании строительства при сдаче объектов повлечет за собой создание новых рабочих мест как для специалистов сферы физической культуры и спорта по проведению занятий с населением, так и</w:t>
      </w:r>
      <w:proofErr w:type="gramEnd"/>
      <w:r w:rsidRPr="00A56E4D">
        <w:rPr>
          <w:rFonts w:ascii="Times New Roman" w:hAnsi="Times New Roman"/>
          <w:sz w:val="26"/>
          <w:szCs w:val="26"/>
        </w:rPr>
        <w:t xml:space="preserve"> персонала по обслуживанию объектов.</w:t>
      </w:r>
    </w:p>
    <w:p w:rsidR="00A56E4D" w:rsidRPr="00A56E4D" w:rsidRDefault="00A56E4D" w:rsidP="00A56E4D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6E4D">
        <w:rPr>
          <w:rFonts w:ascii="Times New Roman" w:hAnsi="Times New Roman"/>
          <w:sz w:val="26"/>
          <w:szCs w:val="26"/>
        </w:rPr>
        <w:t xml:space="preserve">Реконструированные и вновь построенные спортивные объекты позволят проводить на более высоком уровне спортивные мероприятия для жителей </w:t>
      </w:r>
      <w:r w:rsidRPr="00A56E4D">
        <w:rPr>
          <w:rFonts w:ascii="Times New Roman" w:hAnsi="Times New Roman"/>
          <w:sz w:val="26"/>
          <w:szCs w:val="26"/>
        </w:rPr>
        <w:lastRenderedPageBreak/>
        <w:t>городского округа Тольятти, в том числе соревнования любого ранга, включая всероссийский и международный, что будет способствовать популяризации среди населения здорового образа жизни.</w:t>
      </w:r>
    </w:p>
    <w:p w:rsidR="00D54209" w:rsidRPr="00A56E4D" w:rsidRDefault="00A56E4D" w:rsidP="00A56E4D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6E4D">
        <w:rPr>
          <w:rFonts w:ascii="Times New Roman" w:hAnsi="Times New Roman"/>
          <w:sz w:val="26"/>
          <w:szCs w:val="26"/>
        </w:rPr>
        <w:t>Строительство спортивных сооружений непосредственно в жилых кварталах обеспечит шаговую доступность для жителей разного возраста, а также их доступность для лиц с ограниченными возможностями здоровья и инвалидов.</w:t>
      </w:r>
    </w:p>
    <w:p w:rsidR="009E22E4" w:rsidRDefault="009E22E4" w:rsidP="00080047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80047">
        <w:rPr>
          <w:rFonts w:ascii="Times New Roman" w:hAnsi="Times New Roman"/>
          <w:sz w:val="26"/>
          <w:szCs w:val="26"/>
        </w:rPr>
        <w:t>соответствии</w:t>
      </w:r>
      <w:r>
        <w:rPr>
          <w:rFonts w:ascii="Times New Roman" w:hAnsi="Times New Roman"/>
          <w:sz w:val="26"/>
          <w:szCs w:val="26"/>
        </w:rPr>
        <w:t xml:space="preserve"> с </w:t>
      </w:r>
      <w:r w:rsidR="00080047">
        <w:rPr>
          <w:rFonts w:ascii="Times New Roman" w:hAnsi="Times New Roman"/>
          <w:sz w:val="26"/>
          <w:szCs w:val="26"/>
        </w:rPr>
        <w:t xml:space="preserve">информацией администрации, </w:t>
      </w:r>
      <w:r w:rsidRPr="009E22E4">
        <w:rPr>
          <w:rFonts w:ascii="Times New Roman" w:hAnsi="Times New Roman"/>
          <w:sz w:val="26"/>
          <w:szCs w:val="26"/>
        </w:rPr>
        <w:t xml:space="preserve">ремонт зданий и помещений муниципальных бюджетных учреждений, находящихся в ведомственном подчинении </w:t>
      </w:r>
      <w:r w:rsidR="00080047">
        <w:rPr>
          <w:rFonts w:ascii="Times New Roman" w:hAnsi="Times New Roman"/>
          <w:sz w:val="26"/>
          <w:szCs w:val="26"/>
        </w:rPr>
        <w:t>у</w:t>
      </w:r>
      <w:r w:rsidRPr="009E22E4">
        <w:rPr>
          <w:rFonts w:ascii="Times New Roman" w:hAnsi="Times New Roman"/>
          <w:sz w:val="26"/>
          <w:szCs w:val="26"/>
        </w:rPr>
        <w:t xml:space="preserve">правления физической культуры и спорта </w:t>
      </w:r>
      <w:r w:rsidR="00080047">
        <w:rPr>
          <w:rFonts w:ascii="Times New Roman" w:hAnsi="Times New Roman"/>
          <w:sz w:val="26"/>
          <w:szCs w:val="26"/>
        </w:rPr>
        <w:t xml:space="preserve">был произведен в </w:t>
      </w:r>
      <w:r w:rsidR="00080047" w:rsidRPr="00080047">
        <w:rPr>
          <w:rFonts w:ascii="Times New Roman" w:hAnsi="Times New Roman"/>
          <w:sz w:val="26"/>
          <w:szCs w:val="26"/>
        </w:rPr>
        <w:t>6-ти муниципальных учреждениях физической культуры и спорта (12 объектов) по 19-ти видам работ</w:t>
      </w:r>
      <w:r w:rsidR="00080047">
        <w:rPr>
          <w:rFonts w:ascii="Times New Roman" w:hAnsi="Times New Roman"/>
          <w:sz w:val="26"/>
          <w:szCs w:val="26"/>
        </w:rPr>
        <w:t>. Работы были осуществлены в соответствии с</w:t>
      </w:r>
      <w:r w:rsidR="00080047" w:rsidRPr="00080047">
        <w:rPr>
          <w:rFonts w:ascii="Times New Roman" w:hAnsi="Times New Roman"/>
          <w:sz w:val="26"/>
          <w:szCs w:val="26"/>
        </w:rPr>
        <w:t xml:space="preserve"> доведенны</w:t>
      </w:r>
      <w:r w:rsidR="00080047">
        <w:rPr>
          <w:rFonts w:ascii="Times New Roman" w:hAnsi="Times New Roman"/>
          <w:sz w:val="26"/>
          <w:szCs w:val="26"/>
        </w:rPr>
        <w:t>ми</w:t>
      </w:r>
      <w:r w:rsidR="00080047" w:rsidRPr="00080047">
        <w:rPr>
          <w:rFonts w:ascii="Times New Roman" w:hAnsi="Times New Roman"/>
          <w:sz w:val="26"/>
          <w:szCs w:val="26"/>
        </w:rPr>
        <w:t xml:space="preserve"> бюджетны</w:t>
      </w:r>
      <w:r w:rsidR="00080047">
        <w:rPr>
          <w:rFonts w:ascii="Times New Roman" w:hAnsi="Times New Roman"/>
          <w:sz w:val="26"/>
          <w:szCs w:val="26"/>
        </w:rPr>
        <w:t>ми</w:t>
      </w:r>
      <w:r w:rsidR="00080047" w:rsidRPr="00080047">
        <w:rPr>
          <w:rFonts w:ascii="Times New Roman" w:hAnsi="Times New Roman"/>
          <w:sz w:val="26"/>
          <w:szCs w:val="26"/>
        </w:rPr>
        <w:t xml:space="preserve"> средств</w:t>
      </w:r>
      <w:r w:rsidR="00080047">
        <w:rPr>
          <w:rFonts w:ascii="Times New Roman" w:hAnsi="Times New Roman"/>
          <w:sz w:val="26"/>
          <w:szCs w:val="26"/>
        </w:rPr>
        <w:t xml:space="preserve">ами </w:t>
      </w:r>
      <w:r w:rsidR="00080047" w:rsidRPr="00080047">
        <w:rPr>
          <w:rFonts w:ascii="Times New Roman" w:hAnsi="Times New Roman"/>
          <w:sz w:val="26"/>
          <w:szCs w:val="26"/>
        </w:rPr>
        <w:t xml:space="preserve">в течение 2024 года </w:t>
      </w:r>
      <w:r w:rsidR="00080047">
        <w:rPr>
          <w:rFonts w:ascii="Times New Roman" w:hAnsi="Times New Roman"/>
          <w:sz w:val="26"/>
          <w:szCs w:val="26"/>
        </w:rPr>
        <w:t xml:space="preserve">в </w:t>
      </w:r>
      <w:r w:rsidR="00080047" w:rsidRPr="00080047">
        <w:rPr>
          <w:rFonts w:ascii="Times New Roman" w:hAnsi="Times New Roman"/>
          <w:sz w:val="26"/>
          <w:szCs w:val="26"/>
        </w:rPr>
        <w:t>соответствии с решением Думы городского округа Тольятти от 22.11.2023 года №71 «О бюджете городского округа Тольятти на 2024 год и на плановый период 2025 и 2026 годов»</w:t>
      </w:r>
      <w:r w:rsidR="00080047">
        <w:rPr>
          <w:rFonts w:ascii="Times New Roman" w:hAnsi="Times New Roman"/>
          <w:sz w:val="26"/>
          <w:szCs w:val="26"/>
        </w:rPr>
        <w:t>.</w:t>
      </w:r>
    </w:p>
    <w:p w:rsidR="009E22E4" w:rsidRDefault="00080047" w:rsidP="005D5988">
      <w:pPr>
        <w:pStyle w:val="a3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80047">
        <w:rPr>
          <w:rFonts w:ascii="Times New Roman" w:hAnsi="Times New Roman"/>
          <w:sz w:val="26"/>
          <w:szCs w:val="26"/>
        </w:rPr>
        <w:t>На плановый период 2025 и 2026 годов подготовлены и направлены в Министерство спорта Самарской области заявки на выделение средств, необходимых для</w:t>
      </w:r>
      <w:r>
        <w:rPr>
          <w:rFonts w:ascii="Times New Roman" w:hAnsi="Times New Roman"/>
          <w:sz w:val="26"/>
          <w:szCs w:val="26"/>
        </w:rPr>
        <w:t xml:space="preserve"> проведения ремонта</w:t>
      </w:r>
      <w:r w:rsidRPr="00080047">
        <w:t xml:space="preserve"> </w:t>
      </w:r>
      <w:r w:rsidRPr="00080047">
        <w:rPr>
          <w:rFonts w:ascii="Times New Roman" w:hAnsi="Times New Roman"/>
          <w:sz w:val="26"/>
          <w:szCs w:val="26"/>
        </w:rPr>
        <w:t>в двух муниципальных учреждениях (3 вида работ)</w:t>
      </w:r>
      <w:r>
        <w:rPr>
          <w:rFonts w:ascii="Times New Roman" w:hAnsi="Times New Roman"/>
          <w:sz w:val="26"/>
          <w:szCs w:val="26"/>
        </w:rPr>
        <w:t>.</w:t>
      </w:r>
    </w:p>
    <w:p w:rsidR="005D5988" w:rsidRPr="007B6CAF" w:rsidRDefault="005D5988" w:rsidP="005D59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7B6CAF">
        <w:rPr>
          <w:rFonts w:ascii="Times New Roman" w:eastAsia="Arial Unicode MS" w:hAnsi="Times New Roman"/>
          <w:sz w:val="26"/>
          <w:szCs w:val="26"/>
        </w:rPr>
        <w:t>Согласно стать</w:t>
      </w:r>
      <w:r w:rsidR="00D54209">
        <w:rPr>
          <w:rFonts w:ascii="Times New Roman" w:eastAsia="Arial Unicode MS" w:hAnsi="Times New Roman"/>
          <w:sz w:val="26"/>
          <w:szCs w:val="26"/>
        </w:rPr>
        <w:t>е</w:t>
      </w:r>
      <w:r w:rsidRPr="007B6CAF">
        <w:rPr>
          <w:rFonts w:ascii="Times New Roman" w:eastAsia="Arial Unicode MS" w:hAnsi="Times New Roman"/>
          <w:sz w:val="26"/>
          <w:szCs w:val="26"/>
        </w:rPr>
        <w:t xml:space="preserve"> 137 Регламента Думы городского округа Тольятти, утвержденного решением Думы от 18.10.2018 № 3, р</w:t>
      </w:r>
      <w:r w:rsidRPr="007B6CAF">
        <w:rPr>
          <w:rFonts w:ascii="Times New Roman" w:hAnsi="Times New Roman"/>
          <w:iCs/>
          <w:sz w:val="26"/>
          <w:szCs w:val="26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 w:rsidRPr="007B6CAF">
        <w:rPr>
          <w:rFonts w:ascii="Times New Roman" w:hAnsi="Times New Roman"/>
          <w:iCs/>
          <w:sz w:val="26"/>
          <w:szCs w:val="26"/>
          <w:lang w:eastAsia="ru-RU"/>
        </w:rPr>
        <w:t>контроля за</w:t>
      </w:r>
      <w:proofErr w:type="gramEnd"/>
      <w:r w:rsidRPr="007B6CAF">
        <w:rPr>
          <w:rFonts w:ascii="Times New Roman" w:hAnsi="Times New Roman"/>
          <w:iCs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5D5988" w:rsidRPr="007B6CAF" w:rsidRDefault="005D5988" w:rsidP="005D5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 w:rsidRPr="007B6CAF">
        <w:rPr>
          <w:rFonts w:ascii="Times New Roman" w:eastAsia="Arial Unicode MS" w:hAnsi="Times New Roman"/>
          <w:sz w:val="26"/>
          <w:szCs w:val="26"/>
        </w:rPr>
        <w:t>Решением Думы городского округа Тольятти от 2</w:t>
      </w:r>
      <w:r w:rsidR="009427EA">
        <w:rPr>
          <w:rFonts w:ascii="Times New Roman" w:eastAsia="Arial Unicode MS" w:hAnsi="Times New Roman"/>
          <w:sz w:val="26"/>
          <w:szCs w:val="26"/>
        </w:rPr>
        <w:t>5</w:t>
      </w:r>
      <w:r w:rsidRPr="007B6CAF">
        <w:rPr>
          <w:rFonts w:ascii="Times New Roman" w:eastAsia="Arial Unicode MS" w:hAnsi="Times New Roman"/>
          <w:sz w:val="26"/>
          <w:szCs w:val="26"/>
        </w:rPr>
        <w:t>.0</w:t>
      </w:r>
      <w:r w:rsidR="009427EA">
        <w:rPr>
          <w:rFonts w:ascii="Times New Roman" w:eastAsia="Arial Unicode MS" w:hAnsi="Times New Roman"/>
          <w:sz w:val="26"/>
          <w:szCs w:val="26"/>
        </w:rPr>
        <w:t>9</w:t>
      </w:r>
      <w:r w:rsidRPr="007B6CAF">
        <w:rPr>
          <w:rFonts w:ascii="Times New Roman" w:eastAsia="Arial Unicode MS" w:hAnsi="Times New Roman"/>
          <w:sz w:val="26"/>
          <w:szCs w:val="26"/>
        </w:rPr>
        <w:t>.2024 №</w:t>
      </w:r>
      <w:r w:rsidR="009427EA">
        <w:rPr>
          <w:rFonts w:ascii="Times New Roman" w:eastAsia="Arial Unicode MS" w:hAnsi="Times New Roman"/>
          <w:sz w:val="26"/>
          <w:szCs w:val="26"/>
        </w:rPr>
        <w:t>309</w:t>
      </w:r>
      <w:r w:rsidRPr="007B6CAF">
        <w:rPr>
          <w:rFonts w:ascii="Times New Roman" w:eastAsia="Arial Unicode MS" w:hAnsi="Times New Roman"/>
          <w:sz w:val="26"/>
          <w:szCs w:val="26"/>
        </w:rPr>
        <w:t xml:space="preserve"> представленный вопрос включен в план текущей деятельности Думы городского округа Тольятти на </w:t>
      </w:r>
      <w:r w:rsidRPr="007B6CAF">
        <w:rPr>
          <w:rFonts w:ascii="Times New Roman" w:eastAsia="Arial Unicode MS" w:hAnsi="Times New Roman"/>
          <w:sz w:val="26"/>
          <w:szCs w:val="26"/>
          <w:lang w:val="en-US"/>
        </w:rPr>
        <w:t>I</w:t>
      </w:r>
      <w:r w:rsidR="009427EA">
        <w:rPr>
          <w:rFonts w:ascii="Times New Roman" w:eastAsia="Arial Unicode MS" w:hAnsi="Times New Roman"/>
          <w:sz w:val="26"/>
          <w:szCs w:val="26"/>
          <w:lang w:val="en-US"/>
        </w:rPr>
        <w:t>V</w:t>
      </w:r>
      <w:r w:rsidRPr="007B6CAF">
        <w:rPr>
          <w:rFonts w:ascii="Times New Roman" w:eastAsia="Arial Unicode MS" w:hAnsi="Times New Roman"/>
          <w:sz w:val="26"/>
          <w:szCs w:val="26"/>
        </w:rPr>
        <w:t xml:space="preserve"> квартал 2024 года, с датой рассмотрения на заседании Думы 2</w:t>
      </w:r>
      <w:r w:rsidR="009427EA">
        <w:rPr>
          <w:rFonts w:ascii="Times New Roman" w:eastAsia="Arial Unicode MS" w:hAnsi="Times New Roman"/>
          <w:sz w:val="26"/>
          <w:szCs w:val="26"/>
        </w:rPr>
        <w:t>3</w:t>
      </w:r>
      <w:r w:rsidRPr="007B6CAF">
        <w:rPr>
          <w:rFonts w:ascii="Times New Roman" w:eastAsia="Arial Unicode MS" w:hAnsi="Times New Roman"/>
          <w:sz w:val="26"/>
          <w:szCs w:val="26"/>
        </w:rPr>
        <w:t>.</w:t>
      </w:r>
      <w:r w:rsidR="009427EA">
        <w:rPr>
          <w:rFonts w:ascii="Times New Roman" w:eastAsia="Arial Unicode MS" w:hAnsi="Times New Roman"/>
          <w:sz w:val="26"/>
          <w:szCs w:val="26"/>
        </w:rPr>
        <w:t>10</w:t>
      </w:r>
      <w:r w:rsidRPr="007B6CAF">
        <w:rPr>
          <w:rFonts w:ascii="Times New Roman" w:eastAsia="Arial Unicode MS" w:hAnsi="Times New Roman"/>
          <w:sz w:val="26"/>
          <w:szCs w:val="26"/>
        </w:rPr>
        <w:t xml:space="preserve">.2024. </w:t>
      </w:r>
    </w:p>
    <w:p w:rsidR="005D5988" w:rsidRPr="007B6CAF" w:rsidRDefault="005D5988" w:rsidP="005D598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7B6CAF">
        <w:rPr>
          <w:rFonts w:ascii="Times New Roman" w:eastAsia="Arial Unicode MS" w:hAnsi="Times New Roman"/>
          <w:sz w:val="26"/>
          <w:szCs w:val="26"/>
        </w:rPr>
        <w:t>В соответствии с частью 1 статьи 141 Регламента Думы к</w:t>
      </w:r>
      <w:r w:rsidRPr="007B6CAF">
        <w:rPr>
          <w:rFonts w:ascii="Times New Roman" w:hAnsi="Times New Roman"/>
          <w:iCs/>
          <w:sz w:val="26"/>
          <w:szCs w:val="26"/>
          <w:lang w:eastAsia="ru-RU"/>
        </w:rPr>
        <w:t xml:space="preserve">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7B6CAF">
        <w:rPr>
          <w:rFonts w:ascii="Times New Roman" w:hAnsi="Times New Roman"/>
          <w:iCs/>
          <w:sz w:val="26"/>
          <w:szCs w:val="26"/>
          <w:lang w:eastAsia="ru-RU"/>
        </w:rPr>
        <w:t>контроля за</w:t>
      </w:r>
      <w:proofErr w:type="gramEnd"/>
      <w:r w:rsidRPr="007B6CAF">
        <w:rPr>
          <w:rFonts w:ascii="Times New Roman" w:hAnsi="Times New Roman"/>
          <w:iCs/>
          <w:sz w:val="26"/>
          <w:szCs w:val="26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5D5988" w:rsidRPr="007B6CAF" w:rsidRDefault="005D5988" w:rsidP="005D5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sz w:val="26"/>
          <w:szCs w:val="26"/>
          <w:lang w:bidi="ru-RU"/>
        </w:rPr>
      </w:pPr>
      <w:r w:rsidRPr="007B6CAF">
        <w:rPr>
          <w:rFonts w:ascii="Times New Roman" w:eastAsia="Arial Unicode MS" w:hAnsi="Times New Roman"/>
          <w:sz w:val="26"/>
          <w:szCs w:val="26"/>
          <w:lang w:bidi="ru-RU"/>
        </w:rPr>
        <w:t xml:space="preserve">Рассматриваемый вопрос относится к предметам ведения постоянной комиссии по </w:t>
      </w:r>
      <w:r w:rsidRPr="007B6CAF">
        <w:rPr>
          <w:rFonts w:ascii="Times New Roman" w:eastAsia="Arial Unicode MS" w:hAnsi="Times New Roman"/>
          <w:sz w:val="26"/>
          <w:szCs w:val="26"/>
        </w:rPr>
        <w:t>социальной политике</w:t>
      </w:r>
      <w:r w:rsidRPr="007B6CAF">
        <w:rPr>
          <w:rFonts w:ascii="Times New Roman" w:eastAsia="Arial Unicode MS" w:hAnsi="Times New Roman"/>
          <w:sz w:val="26"/>
          <w:szCs w:val="26"/>
          <w:lang w:bidi="ru-RU"/>
        </w:rPr>
        <w:t xml:space="preserve">. </w:t>
      </w:r>
    </w:p>
    <w:p w:rsidR="005D5988" w:rsidRPr="007B6CAF" w:rsidRDefault="005D5988" w:rsidP="005D5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/>
          <w:bCs/>
          <w:sz w:val="26"/>
          <w:szCs w:val="26"/>
        </w:rPr>
      </w:pPr>
      <w:r w:rsidRPr="007B6CAF">
        <w:rPr>
          <w:rFonts w:ascii="Times New Roman" w:eastAsia="Arial Unicode MS" w:hAnsi="Times New Roman"/>
          <w:b/>
          <w:bCs/>
          <w:sz w:val="26"/>
          <w:szCs w:val="26"/>
        </w:rPr>
        <w:t xml:space="preserve">Вывод: </w:t>
      </w:r>
      <w:r w:rsidRPr="007B6CAF">
        <w:rPr>
          <w:rFonts w:ascii="Times New Roman" w:eastAsia="Arial Unicode MS" w:hAnsi="Times New Roman"/>
          <w:bCs/>
          <w:sz w:val="26"/>
          <w:szCs w:val="26"/>
        </w:rPr>
        <w:t>вопрос относится к компетенции Думы и может быть рассмотрен на её заседании.</w:t>
      </w:r>
    </w:p>
    <w:p w:rsidR="009427EA" w:rsidRDefault="009427EA" w:rsidP="005D5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/>
          <w:bCs/>
          <w:sz w:val="26"/>
          <w:szCs w:val="26"/>
        </w:rPr>
      </w:pPr>
    </w:p>
    <w:p w:rsidR="00A56E4D" w:rsidRPr="007B6CAF" w:rsidRDefault="00A56E4D" w:rsidP="005D5988">
      <w:pPr>
        <w:pStyle w:val="a3"/>
        <w:spacing w:line="276" w:lineRule="auto"/>
        <w:ind w:firstLine="709"/>
        <w:jc w:val="both"/>
        <w:rPr>
          <w:rFonts w:ascii="Times New Roman" w:eastAsia="Arial Unicode MS" w:hAnsi="Times New Roman"/>
          <w:b/>
          <w:bCs/>
          <w:sz w:val="26"/>
          <w:szCs w:val="26"/>
        </w:rPr>
      </w:pPr>
    </w:p>
    <w:p w:rsidR="005D5988" w:rsidRPr="007B6CAF" w:rsidRDefault="009427EA" w:rsidP="005D5988">
      <w:pPr>
        <w:pStyle w:val="a3"/>
        <w:spacing w:line="276" w:lineRule="auto"/>
        <w:jc w:val="both"/>
        <w:rPr>
          <w:rFonts w:ascii="Times New Roman" w:eastAsia="Arial Unicode MS" w:hAnsi="Times New Roman"/>
          <w:b/>
          <w:sz w:val="26"/>
          <w:szCs w:val="26"/>
        </w:rPr>
      </w:pPr>
      <w:r>
        <w:rPr>
          <w:rFonts w:ascii="Times New Roman" w:eastAsia="Arial Unicode MS" w:hAnsi="Times New Roman"/>
          <w:b/>
          <w:sz w:val="26"/>
          <w:szCs w:val="26"/>
        </w:rPr>
        <w:t>Н</w:t>
      </w:r>
      <w:r w:rsidR="005D5988" w:rsidRPr="007B6CAF">
        <w:rPr>
          <w:rFonts w:ascii="Times New Roman" w:eastAsia="Arial Unicode MS" w:hAnsi="Times New Roman"/>
          <w:b/>
          <w:sz w:val="26"/>
          <w:szCs w:val="26"/>
        </w:rPr>
        <w:t xml:space="preserve">ачальник  юридического отдела                                           </w:t>
      </w:r>
      <w:r>
        <w:rPr>
          <w:rFonts w:ascii="Times New Roman" w:eastAsia="Arial Unicode MS" w:hAnsi="Times New Roman"/>
          <w:b/>
          <w:sz w:val="26"/>
          <w:szCs w:val="26"/>
        </w:rPr>
        <w:t xml:space="preserve">      </w:t>
      </w:r>
      <w:proofErr w:type="spellStart"/>
      <w:r>
        <w:rPr>
          <w:rFonts w:ascii="Times New Roman" w:eastAsia="Arial Unicode MS" w:hAnsi="Times New Roman"/>
          <w:b/>
          <w:sz w:val="26"/>
          <w:szCs w:val="26"/>
        </w:rPr>
        <w:t>Е.В.</w:t>
      </w:r>
      <w:r w:rsidR="00D54209">
        <w:rPr>
          <w:rFonts w:ascii="Times New Roman" w:eastAsia="Arial Unicode MS" w:hAnsi="Times New Roman"/>
          <w:b/>
          <w:sz w:val="26"/>
          <w:szCs w:val="26"/>
        </w:rPr>
        <w:t>С</w:t>
      </w:r>
      <w:r>
        <w:rPr>
          <w:rFonts w:ascii="Times New Roman" w:eastAsia="Arial Unicode MS" w:hAnsi="Times New Roman"/>
          <w:b/>
          <w:sz w:val="26"/>
          <w:szCs w:val="26"/>
        </w:rPr>
        <w:t>мирнова</w:t>
      </w:r>
      <w:proofErr w:type="spellEnd"/>
    </w:p>
    <w:p w:rsidR="005D5988" w:rsidRDefault="005D5988" w:rsidP="005D5988">
      <w:pPr>
        <w:pStyle w:val="a3"/>
        <w:jc w:val="both"/>
        <w:rPr>
          <w:rFonts w:ascii="Times New Roman" w:hAnsi="Times New Roman"/>
          <w:sz w:val="26"/>
          <w:szCs w:val="26"/>
        </w:rPr>
      </w:pPr>
    </w:p>
    <w:sectPr w:rsidR="005D5988" w:rsidSect="00A56E4D">
      <w:pgSz w:w="11909" w:h="16834"/>
      <w:pgMar w:top="851" w:right="851" w:bottom="284" w:left="1701" w:header="0" w:footer="0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988"/>
    <w:rsid w:val="00080047"/>
    <w:rsid w:val="005651CD"/>
    <w:rsid w:val="005D5988"/>
    <w:rsid w:val="009427EA"/>
    <w:rsid w:val="009E22E4"/>
    <w:rsid w:val="00A56E4D"/>
    <w:rsid w:val="00C3726D"/>
    <w:rsid w:val="00D54209"/>
    <w:rsid w:val="00FC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9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4711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Абросимова</dc:creator>
  <cp:lastModifiedBy>Оксана П. Кострова</cp:lastModifiedBy>
  <cp:revision>2</cp:revision>
  <dcterms:created xsi:type="dcterms:W3CDTF">2024-10-17T10:45:00Z</dcterms:created>
  <dcterms:modified xsi:type="dcterms:W3CDTF">2024-10-17T10:45:00Z</dcterms:modified>
</cp:coreProperties>
</file>